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98" w:rsidRPr="00451D27" w:rsidRDefault="00F97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Válasz Dr. L</w:t>
      </w:r>
      <w:r w:rsidR="00451D27" w:rsidRPr="00451D27">
        <w:rPr>
          <w:rFonts w:ascii="Times New Roman" w:hAnsi="Times New Roman" w:cs="Times New Roman"/>
          <w:b/>
          <w:sz w:val="28"/>
          <w:szCs w:val="28"/>
        </w:rPr>
        <w:t>akatos Péter László opponensi véleményére</w:t>
      </w:r>
    </w:p>
    <w:p w:rsidR="00451D27" w:rsidRDefault="00451D27" w:rsidP="00451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Damjanovich László „Klinikai és molekuláris vizsgálatok colon tumorok progressziója során” című MTA doktori pályázatával kapcsolatban</w:t>
      </w:r>
    </w:p>
    <w:p w:rsidR="00451D27" w:rsidRDefault="00451D27" w:rsidP="00451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D27" w:rsidRPr="00BF6872" w:rsidRDefault="00451D27" w:rsidP="00451D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72">
        <w:rPr>
          <w:rFonts w:ascii="Times New Roman" w:hAnsi="Times New Roman" w:cs="Times New Roman"/>
          <w:b/>
          <w:sz w:val="24"/>
          <w:szCs w:val="24"/>
        </w:rPr>
        <w:t>Tisztelt Bíráló!</w:t>
      </w:r>
    </w:p>
    <w:p w:rsidR="00451D27" w:rsidRDefault="00451D27" w:rsidP="00451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D27" w:rsidRDefault="00451D27" w:rsidP="00C44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</w:t>
      </w:r>
      <w:r w:rsidR="0071719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pályázatom véleményezésébe fektetett munkáját. A kérdésekre, megjegyzésekre az alábbiakat válaszolom.</w:t>
      </w:r>
    </w:p>
    <w:p w:rsidR="00F97A3F" w:rsidRPr="00C4485A" w:rsidRDefault="0071719A" w:rsidP="00E618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3. oldal: „</w:t>
      </w:r>
      <w:proofErr w:type="spellStart"/>
      <w:r w:rsidRPr="00C4485A">
        <w:rPr>
          <w:rFonts w:ascii="Times New Roman" w:hAnsi="Times New Roman" w:cs="Times New Roman"/>
          <w:b/>
          <w:sz w:val="24"/>
          <w:szCs w:val="24"/>
        </w:rPr>
        <w:t>Crohn</w:t>
      </w:r>
      <w:proofErr w:type="spellEnd"/>
      <w:r w:rsidRPr="00C4485A">
        <w:rPr>
          <w:rFonts w:ascii="Times New Roman" w:hAnsi="Times New Roman" w:cs="Times New Roman"/>
          <w:b/>
          <w:sz w:val="24"/>
          <w:szCs w:val="24"/>
        </w:rPr>
        <w:t xml:space="preserve"> betegek demográfiai adatai, betegség lokalizációja, tulajdonságai”</w:t>
      </w:r>
    </w:p>
    <w:p w:rsidR="0071719A" w:rsidRDefault="008149DA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betegektől vettünk perifériás vér és nyirokcsomó mintákat, akik </w:t>
      </w:r>
      <w:proofErr w:type="spellStart"/>
      <w:r>
        <w:rPr>
          <w:rFonts w:ascii="Times New Roman" w:hAnsi="Times New Roman" w:cs="Times New Roman"/>
          <w:sz w:val="24"/>
          <w:szCs w:val="24"/>
        </w:rPr>
        <w:t>ileo-coecalis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reszekción estek át fixált szűkület miatt, nem részesültek s</w:t>
      </w:r>
      <w:r w:rsidR="00486B3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teroid</w:t>
      </w:r>
      <w:r w:rsidR="00486B33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="00486B33">
        <w:rPr>
          <w:rFonts w:ascii="Times New Roman" w:hAnsi="Times New Roman" w:cs="Times New Roman"/>
          <w:sz w:val="24"/>
          <w:szCs w:val="24"/>
        </w:rPr>
        <w:t>anti-</w:t>
      </w:r>
      <w:r w:rsidR="001B3D0C">
        <w:rPr>
          <w:rFonts w:ascii="Times New Roman" w:hAnsi="Times New Roman" w:cs="Times New Roman"/>
          <w:sz w:val="24"/>
          <w:szCs w:val="24"/>
        </w:rPr>
        <w:t>TNF-alfa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kezelésben az elmúlt néhány hónapban és nem volt egyéb gyulladásos szövődményük ill., akut megbetegedésük. A válogatással igyekeztünk kizárni minden olyan ismert okot, amely akut gyulladás (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szövődmény, vagy független kísérőbetegség)</w:t>
      </w:r>
      <w:r w:rsidR="001B3D0C">
        <w:rPr>
          <w:rFonts w:ascii="Times New Roman" w:hAnsi="Times New Roman" w:cs="Times New Roman"/>
          <w:sz w:val="24"/>
          <w:szCs w:val="24"/>
        </w:rPr>
        <w:t>, illetve gyógyszerelés</w:t>
      </w:r>
      <w:r>
        <w:rPr>
          <w:rFonts w:ascii="Times New Roman" w:hAnsi="Times New Roman" w:cs="Times New Roman"/>
          <w:sz w:val="24"/>
          <w:szCs w:val="24"/>
        </w:rPr>
        <w:t xml:space="preserve"> által befolyásolt</w:t>
      </w:r>
      <w:r w:rsidR="0037719B">
        <w:rPr>
          <w:rFonts w:ascii="Times New Roman" w:hAnsi="Times New Roman" w:cs="Times New Roman"/>
          <w:sz w:val="24"/>
          <w:szCs w:val="24"/>
        </w:rPr>
        <w:t>a volna az immunrendszert</w:t>
      </w:r>
      <w:r>
        <w:rPr>
          <w:rFonts w:ascii="Times New Roman" w:hAnsi="Times New Roman" w:cs="Times New Roman"/>
          <w:sz w:val="24"/>
          <w:szCs w:val="24"/>
        </w:rPr>
        <w:t xml:space="preserve">. Az életkori eloszlás a betegség jellemzőiből adódóan 30- 45 év közé esett, de nem tettünk különbséget életkor és nem alapján. </w:t>
      </w:r>
      <w:r w:rsidR="008264B9">
        <w:rPr>
          <w:rFonts w:ascii="Times New Roman" w:hAnsi="Times New Roman" w:cs="Times New Roman"/>
          <w:sz w:val="24"/>
          <w:szCs w:val="24"/>
        </w:rPr>
        <w:t>Nem nagyszámú beteget vontunk be a vizsgálatainkba (10-12 fő</w:t>
      </w:r>
      <w:r w:rsidR="0037719B">
        <w:rPr>
          <w:rFonts w:ascii="Times New Roman" w:hAnsi="Times New Roman" w:cs="Times New Roman"/>
          <w:sz w:val="24"/>
          <w:szCs w:val="24"/>
        </w:rPr>
        <w:t>, nem mindig lehetett végig vinni egy teljes mérési sort az adott mintából</w:t>
      </w:r>
      <w:r w:rsidR="008264B9">
        <w:rPr>
          <w:rFonts w:ascii="Times New Roman" w:hAnsi="Times New Roman" w:cs="Times New Roman"/>
          <w:sz w:val="24"/>
          <w:szCs w:val="24"/>
        </w:rPr>
        <w:t xml:space="preserve">), mivel az eredmények statisztikai erejét az egy-egy vizsgálat során, ugyanabból a mintából áramlási </w:t>
      </w:r>
      <w:proofErr w:type="spellStart"/>
      <w:r w:rsidR="008264B9">
        <w:rPr>
          <w:rFonts w:ascii="Times New Roman" w:hAnsi="Times New Roman" w:cs="Times New Roman"/>
          <w:sz w:val="24"/>
          <w:szCs w:val="24"/>
        </w:rPr>
        <w:t>citometriával</w:t>
      </w:r>
      <w:proofErr w:type="spellEnd"/>
      <w:r w:rsidR="008264B9">
        <w:rPr>
          <w:rFonts w:ascii="Times New Roman" w:hAnsi="Times New Roman" w:cs="Times New Roman"/>
          <w:sz w:val="24"/>
          <w:szCs w:val="24"/>
        </w:rPr>
        <w:t xml:space="preserve"> lemért 10.000-es nagyságrendű sejtszám képezi és nem a nagy betegszám.</w:t>
      </w:r>
    </w:p>
    <w:p w:rsidR="008264B9" w:rsidRPr="00C4485A" w:rsidRDefault="00B70A9E" w:rsidP="00E618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 xml:space="preserve"> „CRC betegek adatai”</w:t>
      </w:r>
    </w:p>
    <w:p w:rsidR="00B70A9E" w:rsidRDefault="00B70A9E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Hasonló megfontolások vezettek bennünket, mint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vizsgálatok esetében. Igyekeztünk elkerülni minden a daganattól eltérő, az immunrendszert befolyásoló tényezőt (esetleges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peritonitis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más gyulladásos kísérőbetegség). A tumor stádium T2-3 volt, ismert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metasztázissal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bíró beteget szintén nem vizsgáltunk. Nő-férfi között nem tettünk különbséget. Csak sporadikus daganatokat vizsgáltunk.</w:t>
      </w:r>
      <w:r w:rsidR="003B46C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46C8">
        <w:rPr>
          <w:rFonts w:ascii="Times New Roman" w:hAnsi="Times New Roman" w:cs="Times New Roman"/>
          <w:sz w:val="24"/>
          <w:szCs w:val="24"/>
        </w:rPr>
        <w:t>rectum</w:t>
      </w:r>
      <w:proofErr w:type="spellEnd"/>
      <w:r w:rsidR="003B46C8">
        <w:rPr>
          <w:rFonts w:ascii="Times New Roman" w:hAnsi="Times New Roman" w:cs="Times New Roman"/>
          <w:sz w:val="24"/>
          <w:szCs w:val="24"/>
        </w:rPr>
        <w:t xml:space="preserve"> lokalizációt szintén kizártuk klinikai okok (a </w:t>
      </w:r>
      <w:proofErr w:type="spellStart"/>
      <w:r w:rsidR="003B46C8">
        <w:rPr>
          <w:rFonts w:ascii="Times New Roman" w:hAnsi="Times New Roman" w:cs="Times New Roman"/>
          <w:sz w:val="24"/>
          <w:szCs w:val="24"/>
        </w:rPr>
        <w:t>mesorectumot</w:t>
      </w:r>
      <w:proofErr w:type="spellEnd"/>
      <w:r w:rsidR="003B46C8">
        <w:rPr>
          <w:rFonts w:ascii="Times New Roman" w:hAnsi="Times New Roman" w:cs="Times New Roman"/>
          <w:sz w:val="24"/>
          <w:szCs w:val="24"/>
        </w:rPr>
        <w:t xml:space="preserve"> nem bontottuk szét nyirokcsomót keresve) és a sok esetben alkalmazott </w:t>
      </w:r>
      <w:proofErr w:type="spellStart"/>
      <w:r w:rsidR="003B46C8">
        <w:rPr>
          <w:rFonts w:ascii="Times New Roman" w:hAnsi="Times New Roman" w:cs="Times New Roman"/>
          <w:sz w:val="24"/>
          <w:szCs w:val="24"/>
        </w:rPr>
        <w:t>neoadjuváns</w:t>
      </w:r>
      <w:proofErr w:type="spellEnd"/>
      <w:r w:rsidR="003B4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6C8">
        <w:rPr>
          <w:rFonts w:ascii="Times New Roman" w:hAnsi="Times New Roman" w:cs="Times New Roman"/>
          <w:sz w:val="24"/>
          <w:szCs w:val="24"/>
        </w:rPr>
        <w:t>radiokemotherápia</w:t>
      </w:r>
      <w:proofErr w:type="spellEnd"/>
      <w:r w:rsidR="003B46C8">
        <w:rPr>
          <w:rFonts w:ascii="Times New Roman" w:hAnsi="Times New Roman" w:cs="Times New Roman"/>
          <w:sz w:val="24"/>
          <w:szCs w:val="24"/>
        </w:rPr>
        <w:t xml:space="preserve"> miatt.</w:t>
      </w:r>
    </w:p>
    <w:p w:rsidR="00B70A9E" w:rsidRPr="00C4485A" w:rsidRDefault="00B70A9E" w:rsidP="00E618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4. oldal</w:t>
      </w:r>
      <w:proofErr w:type="gramStart"/>
      <w:r w:rsidRPr="00C4485A">
        <w:rPr>
          <w:rFonts w:ascii="Times New Roman" w:hAnsi="Times New Roman" w:cs="Times New Roman"/>
          <w:b/>
          <w:sz w:val="24"/>
          <w:szCs w:val="24"/>
        </w:rPr>
        <w:t>:  A</w:t>
      </w:r>
      <w:proofErr w:type="gramEnd"/>
      <w:r w:rsidRPr="00C4485A">
        <w:rPr>
          <w:rFonts w:ascii="Times New Roman" w:hAnsi="Times New Roman" w:cs="Times New Roman"/>
          <w:b/>
          <w:sz w:val="24"/>
          <w:szCs w:val="24"/>
        </w:rPr>
        <w:t xml:space="preserve"> REIMS vizsgálatokkal kapcsolatos mérések esetében a „műtétek a klinikán történtek-e ?”</w:t>
      </w:r>
    </w:p>
    <w:p w:rsidR="00035E87" w:rsidRDefault="00035E87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Igen, klinikánkon történtek azok a mérések melyekre utalok</w:t>
      </w:r>
      <w:r w:rsidR="00B70A9E">
        <w:rPr>
          <w:rFonts w:ascii="Times New Roman" w:hAnsi="Times New Roman" w:cs="Times New Roman"/>
          <w:sz w:val="24"/>
          <w:szCs w:val="24"/>
        </w:rPr>
        <w:t>, hiszen különben nem lett volna alkalmam részt venni bennük.</w:t>
      </w:r>
      <w:r w:rsidR="003B46C8">
        <w:rPr>
          <w:rFonts w:ascii="Times New Roman" w:hAnsi="Times New Roman" w:cs="Times New Roman"/>
          <w:sz w:val="24"/>
          <w:szCs w:val="24"/>
        </w:rPr>
        <w:t xml:space="preserve"> A konkrétan azokra</w:t>
      </w:r>
      <w:r w:rsidR="0037719B">
        <w:rPr>
          <w:rFonts w:ascii="Times New Roman" w:hAnsi="Times New Roman" w:cs="Times New Roman"/>
          <w:sz w:val="24"/>
          <w:szCs w:val="24"/>
        </w:rPr>
        <w:t xml:space="preserve"> a vizsgálatokra</w:t>
      </w:r>
      <w:r>
        <w:rPr>
          <w:rFonts w:ascii="Times New Roman" w:hAnsi="Times New Roman" w:cs="Times New Roman"/>
          <w:sz w:val="24"/>
          <w:szCs w:val="24"/>
        </w:rPr>
        <w:t xml:space="preserve"> utalok</w:t>
      </w:r>
      <w:r w:rsidR="0037719B">
        <w:rPr>
          <w:rFonts w:ascii="Times New Roman" w:hAnsi="Times New Roman" w:cs="Times New Roman"/>
          <w:sz w:val="24"/>
          <w:szCs w:val="24"/>
        </w:rPr>
        <w:t>, melyek</w:t>
      </w:r>
      <w:r>
        <w:rPr>
          <w:rFonts w:ascii="Times New Roman" w:hAnsi="Times New Roman" w:cs="Times New Roman"/>
          <w:sz w:val="24"/>
          <w:szCs w:val="24"/>
        </w:rPr>
        <w:t xml:space="preserve"> már „csak” a humán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intraoperatív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vivo részét képezik a közleménynek.</w:t>
      </w:r>
      <w:r w:rsidR="00B7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Azok a humán referencia spektrumok nem itt készültek</w:t>
      </w:r>
      <w:r w:rsidR="003771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melyekhez</w:t>
      </w:r>
      <w:r w:rsidR="0037719B">
        <w:rPr>
          <w:rFonts w:ascii="Times New Roman" w:hAnsi="Times New Roman" w:cs="Times New Roman"/>
          <w:sz w:val="24"/>
          <w:szCs w:val="24"/>
        </w:rPr>
        <w:t xml:space="preserve"> viszonyítottuk</w:t>
      </w:r>
      <w:r>
        <w:rPr>
          <w:rFonts w:ascii="Times New Roman" w:hAnsi="Times New Roman" w:cs="Times New Roman"/>
          <w:sz w:val="24"/>
          <w:szCs w:val="24"/>
        </w:rPr>
        <w:t xml:space="preserve"> a méréseink eredményeit. </w:t>
      </w:r>
    </w:p>
    <w:p w:rsidR="00B70A9E" w:rsidRDefault="003B46C8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használt tömeg</w:t>
      </w:r>
      <w:r w:rsidR="00486B33">
        <w:rPr>
          <w:rFonts w:ascii="Times New Roman" w:hAnsi="Times New Roman" w:cs="Times New Roman"/>
          <w:sz w:val="24"/>
          <w:szCs w:val="24"/>
        </w:rPr>
        <w:t xml:space="preserve"> </w:t>
      </w:r>
      <w:r w:rsidR="00B70A9E">
        <w:rPr>
          <w:rFonts w:ascii="Times New Roman" w:hAnsi="Times New Roman" w:cs="Times New Roman"/>
          <w:sz w:val="24"/>
          <w:szCs w:val="24"/>
        </w:rPr>
        <w:t xml:space="preserve">spektrométer a SOTE tulajdona volt, melyet a SOTE-n állásban lévő Dr. Takács Zoltán hozott Debrecenbe. A közleményünk megjelenése után még egy évig </w:t>
      </w:r>
      <w:r w:rsidR="00C4485A">
        <w:rPr>
          <w:rFonts w:ascii="Times New Roman" w:hAnsi="Times New Roman" w:cs="Times New Roman"/>
          <w:sz w:val="24"/>
          <w:szCs w:val="24"/>
        </w:rPr>
        <w:t>tudtunk rajta méréseket végezni, majd Dr. Molnár Mária tudományos rektor</w:t>
      </w:r>
      <w:r w:rsidR="00035E87">
        <w:rPr>
          <w:rFonts w:ascii="Times New Roman" w:hAnsi="Times New Roman" w:cs="Times New Roman"/>
          <w:sz w:val="24"/>
          <w:szCs w:val="24"/>
        </w:rPr>
        <w:t xml:space="preserve"> </w:t>
      </w:r>
      <w:r w:rsidR="00C4485A">
        <w:rPr>
          <w:rFonts w:ascii="Times New Roman" w:hAnsi="Times New Roman" w:cs="Times New Roman"/>
          <w:sz w:val="24"/>
          <w:szCs w:val="24"/>
        </w:rPr>
        <w:t>helyettes asszony kérésére került vissza a műszer Budapestre.</w:t>
      </w:r>
    </w:p>
    <w:p w:rsidR="00F97A3F" w:rsidRDefault="00C4485A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5A">
        <w:rPr>
          <w:rFonts w:ascii="Times New Roman" w:hAnsi="Times New Roman" w:cs="Times New Roman"/>
          <w:b/>
          <w:sz w:val="24"/>
          <w:szCs w:val="24"/>
        </w:rPr>
        <w:t>Válaszok a részletes bírálatban feltett kérdésekre</w:t>
      </w:r>
    </w:p>
    <w:p w:rsidR="00C4485A" w:rsidRDefault="009D3DCF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85A" w:rsidRPr="00C4485A">
        <w:rPr>
          <w:rFonts w:ascii="Times New Roman" w:hAnsi="Times New Roman" w:cs="Times New Roman"/>
          <w:sz w:val="24"/>
          <w:szCs w:val="24"/>
        </w:rPr>
        <w:t xml:space="preserve">Nyitottak vagyunk a kérdésre, szívesen csatlakoznánk más kutatócsoporthoz, hiszen </w:t>
      </w:r>
      <w:r w:rsidR="00C4485A">
        <w:rPr>
          <w:rFonts w:ascii="Times New Roman" w:hAnsi="Times New Roman" w:cs="Times New Roman"/>
          <w:sz w:val="24"/>
          <w:szCs w:val="24"/>
        </w:rPr>
        <w:t>ennek jelentős előnyei lennének klinikai és kutatási vonalon egyaránt. Hazánk egészére kiterjedő képet kaphatnánk, mint amilyen a balti államokban és Finnországban létrejött, nagyobb súllyal vehetnénk részt a nemzetközi munká</w:t>
      </w:r>
      <w:r>
        <w:rPr>
          <w:rFonts w:ascii="Times New Roman" w:hAnsi="Times New Roman" w:cs="Times New Roman"/>
          <w:sz w:val="24"/>
          <w:szCs w:val="24"/>
        </w:rPr>
        <w:t>k</w:t>
      </w:r>
      <w:r w:rsidR="00C4485A">
        <w:rPr>
          <w:rFonts w:ascii="Times New Roman" w:hAnsi="Times New Roman" w:cs="Times New Roman"/>
          <w:sz w:val="24"/>
          <w:szCs w:val="24"/>
        </w:rPr>
        <w:t>ban, pályázatokon. Az érintett családok tagjait jobban lehetne követni</w:t>
      </w:r>
      <w:r>
        <w:rPr>
          <w:rFonts w:ascii="Times New Roman" w:hAnsi="Times New Roman" w:cs="Times New Roman"/>
          <w:sz w:val="24"/>
          <w:szCs w:val="24"/>
        </w:rPr>
        <w:t xml:space="preserve"> (pl. költözés után).</w:t>
      </w:r>
      <w:r w:rsidR="00C44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tapasztalatok megosztása is jelentősen hozzájárulhatna a továbblépéshez. N</w:t>
      </w:r>
      <w:r w:rsidR="00C4485A">
        <w:rPr>
          <w:rFonts w:ascii="Times New Roman" w:hAnsi="Times New Roman" w:cs="Times New Roman"/>
          <w:sz w:val="24"/>
          <w:szCs w:val="24"/>
        </w:rPr>
        <w:t>őgyógyász részvétellel a második le</w:t>
      </w:r>
      <w:r>
        <w:rPr>
          <w:rFonts w:ascii="Times New Roman" w:hAnsi="Times New Roman" w:cs="Times New Roman"/>
          <w:sz w:val="24"/>
          <w:szCs w:val="24"/>
        </w:rPr>
        <w:t xml:space="preserve">ggyakoribb asszociált betegség,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</w:t>
      </w:r>
      <w:r w:rsidR="00C4485A">
        <w:rPr>
          <w:rFonts w:ascii="Times New Roman" w:hAnsi="Times New Roman" w:cs="Times New Roman"/>
          <w:sz w:val="24"/>
          <w:szCs w:val="24"/>
        </w:rPr>
        <w:t>trium</w:t>
      </w:r>
      <w:proofErr w:type="spellEnd"/>
      <w:r w:rsidR="00C4485A">
        <w:rPr>
          <w:rFonts w:ascii="Times New Roman" w:hAnsi="Times New Roman" w:cs="Times New Roman"/>
          <w:sz w:val="24"/>
          <w:szCs w:val="24"/>
        </w:rPr>
        <w:t xml:space="preserve"> rák</w:t>
      </w:r>
      <w:r>
        <w:rPr>
          <w:rFonts w:ascii="Times New Roman" w:hAnsi="Times New Roman" w:cs="Times New Roman"/>
          <w:sz w:val="24"/>
          <w:szCs w:val="24"/>
        </w:rPr>
        <w:t xml:space="preserve"> oldaláról</w:t>
      </w:r>
      <w:r w:rsidR="00C4485A">
        <w:rPr>
          <w:rFonts w:ascii="Times New Roman" w:hAnsi="Times New Roman" w:cs="Times New Roman"/>
          <w:sz w:val="24"/>
          <w:szCs w:val="24"/>
        </w:rPr>
        <w:t xml:space="preserve"> is talán jobban lehetne szűrni</w:t>
      </w:r>
      <w:r>
        <w:rPr>
          <w:rFonts w:ascii="Times New Roman" w:hAnsi="Times New Roman" w:cs="Times New Roman"/>
          <w:sz w:val="24"/>
          <w:szCs w:val="24"/>
        </w:rPr>
        <w:t xml:space="preserve"> a betegeket. </w:t>
      </w:r>
    </w:p>
    <w:p w:rsidR="009D3DCF" w:rsidRDefault="009D3DCF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Összesen 10, 12 CRC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beteget, valamint 4 kontrollt vizsgáltunk. A CRC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betegek </w:t>
      </w:r>
      <w:r w:rsidR="00CF784F">
        <w:rPr>
          <w:rFonts w:ascii="Times New Roman" w:hAnsi="Times New Roman" w:cs="Times New Roman"/>
          <w:sz w:val="24"/>
          <w:szCs w:val="24"/>
        </w:rPr>
        <w:t xml:space="preserve">eredményeinek </w:t>
      </w:r>
      <w:r>
        <w:rPr>
          <w:rFonts w:ascii="Times New Roman" w:hAnsi="Times New Roman" w:cs="Times New Roman"/>
          <w:sz w:val="24"/>
          <w:szCs w:val="24"/>
        </w:rPr>
        <w:t>összehasonlításával további megerősítést kaptunk.</w:t>
      </w:r>
    </w:p>
    <w:p w:rsidR="009D3DCF" w:rsidRDefault="009D3DCF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betegek kiválasztásánál alapfeltétel volt, hogy összehasonlítható legyen a betegség stádiuma és ne legyen aktív</w:t>
      </w:r>
      <w:r w:rsidR="003B46C8">
        <w:rPr>
          <w:rFonts w:ascii="Times New Roman" w:hAnsi="Times New Roman" w:cs="Times New Roman"/>
          <w:sz w:val="24"/>
          <w:szCs w:val="24"/>
        </w:rPr>
        <w:t>, gennyes</w:t>
      </w:r>
      <w:r>
        <w:rPr>
          <w:rFonts w:ascii="Times New Roman" w:hAnsi="Times New Roman" w:cs="Times New Roman"/>
          <w:sz w:val="24"/>
          <w:szCs w:val="24"/>
        </w:rPr>
        <w:t xml:space="preserve"> gyulladása</w:t>
      </w:r>
      <w:r w:rsidR="003B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betegnek</w:t>
      </w:r>
      <w:r w:rsidR="003B46C8">
        <w:rPr>
          <w:rFonts w:ascii="Times New Roman" w:hAnsi="Times New Roman" w:cs="Times New Roman"/>
          <w:sz w:val="24"/>
          <w:szCs w:val="24"/>
        </w:rPr>
        <w:t xml:space="preserve"> (tályog, váladékozó fisztula)</w:t>
      </w:r>
      <w:r>
        <w:rPr>
          <w:rFonts w:ascii="Times New Roman" w:hAnsi="Times New Roman" w:cs="Times New Roman"/>
          <w:sz w:val="24"/>
          <w:szCs w:val="24"/>
        </w:rPr>
        <w:t xml:space="preserve">. Ennek érdekében fixált szűkülettel rendelkező,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ileocoecalis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régióra </w:t>
      </w:r>
      <w:r w:rsidR="00CF784F">
        <w:rPr>
          <w:rFonts w:ascii="Times New Roman" w:hAnsi="Times New Roman" w:cs="Times New Roman"/>
          <w:sz w:val="24"/>
          <w:szCs w:val="24"/>
        </w:rPr>
        <w:t>korlátozó</w:t>
      </w:r>
      <w:r>
        <w:rPr>
          <w:rFonts w:ascii="Times New Roman" w:hAnsi="Times New Roman" w:cs="Times New Roman"/>
          <w:sz w:val="24"/>
          <w:szCs w:val="24"/>
        </w:rPr>
        <w:t>dó érintettséggel bíró betegek</w:t>
      </w:r>
      <w:r w:rsidR="00CF78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 vizsgáltunk. </w:t>
      </w:r>
    </w:p>
    <w:p w:rsidR="009D3DCF" w:rsidRDefault="00CF784F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betegek esetében is vettünk perifériás vért és ugyanazt a vizsgálatsort hajtottuk végre ezeken a mintákon is. A kontroll csoport talán egy kicsit idősebb, középkorú volt</w:t>
      </w:r>
      <w:r w:rsidR="00A22EE8">
        <w:rPr>
          <w:rFonts w:ascii="Times New Roman" w:hAnsi="Times New Roman" w:cs="Times New Roman"/>
          <w:sz w:val="24"/>
          <w:szCs w:val="24"/>
        </w:rPr>
        <w:t xml:space="preserve"> és csak perifér</w:t>
      </w:r>
      <w:r w:rsidR="00486B33">
        <w:rPr>
          <w:rFonts w:ascii="Times New Roman" w:hAnsi="Times New Roman" w:cs="Times New Roman"/>
          <w:sz w:val="24"/>
          <w:szCs w:val="24"/>
        </w:rPr>
        <w:t>i</w:t>
      </w:r>
      <w:r w:rsidR="00A22EE8">
        <w:rPr>
          <w:rFonts w:ascii="Times New Roman" w:hAnsi="Times New Roman" w:cs="Times New Roman"/>
          <w:sz w:val="24"/>
          <w:szCs w:val="24"/>
        </w:rPr>
        <w:t>ás vért vizsgáltunk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84F" w:rsidRDefault="00CF784F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A daganat</w:t>
      </w:r>
      <w:r w:rsidR="003B46C8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stádium</w:t>
      </w:r>
      <w:r w:rsidR="003B46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kizárólag a TNM 6. (7.) szerinti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II-III-as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volt. Azaz, ismert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metasztázissal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bíró beteget nem vizsgáltunk és nagyon korai daganatot sem. A betegektől általában 1 db, tumor</w:t>
      </w:r>
      <w:r w:rsidR="00486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közeli nyirok</w:t>
      </w:r>
      <w:r w:rsidR="00486B33">
        <w:rPr>
          <w:rFonts w:ascii="Times New Roman" w:hAnsi="Times New Roman" w:cs="Times New Roman"/>
          <w:sz w:val="24"/>
          <w:szCs w:val="24"/>
        </w:rPr>
        <w:t>csomót távolítottunk el,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6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diagnózist lehető legkevésbé veszélyeztessük. </w:t>
      </w:r>
      <w:proofErr w:type="spellStart"/>
      <w:r w:rsidR="00A22EE8">
        <w:rPr>
          <w:rFonts w:ascii="Times New Roman" w:hAnsi="Times New Roman" w:cs="Times New Roman"/>
          <w:sz w:val="24"/>
          <w:szCs w:val="24"/>
        </w:rPr>
        <w:t>P</w:t>
      </w:r>
      <w:r w:rsidR="00486B33">
        <w:rPr>
          <w:rFonts w:ascii="Times New Roman" w:hAnsi="Times New Roman" w:cs="Times New Roman"/>
          <w:sz w:val="24"/>
          <w:szCs w:val="24"/>
        </w:rPr>
        <w:t>e</w:t>
      </w:r>
      <w:r w:rsidR="00A22EE8">
        <w:rPr>
          <w:rFonts w:ascii="Times New Roman" w:hAnsi="Times New Roman" w:cs="Times New Roman"/>
          <w:sz w:val="24"/>
          <w:szCs w:val="24"/>
        </w:rPr>
        <w:t>ritonitis</w:t>
      </w:r>
      <w:proofErr w:type="spellEnd"/>
      <w:r w:rsidR="00A22EE8">
        <w:rPr>
          <w:rFonts w:ascii="Times New Roman" w:hAnsi="Times New Roman" w:cs="Times New Roman"/>
          <w:sz w:val="24"/>
          <w:szCs w:val="24"/>
        </w:rPr>
        <w:t xml:space="preserve">, vagy gyulladásos kísérőbetegség kizáró ok volt. </w:t>
      </w:r>
      <w:r>
        <w:rPr>
          <w:rFonts w:ascii="Times New Roman" w:hAnsi="Times New Roman" w:cs="Times New Roman"/>
          <w:sz w:val="24"/>
          <w:szCs w:val="24"/>
        </w:rPr>
        <w:t xml:space="preserve">A lokalizáció tekintetében csak colon daganatokat, elsősorban jobb oldali tumorokat néztünk.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Rectumot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egyáltalán nem vizsgáltunk</w:t>
      </w:r>
      <w:r w:rsidR="00A02D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mesorectum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érintetlenül hagyása céljából, valamint a legtöbbször sugárkezelt terület miatt.</w:t>
      </w:r>
    </w:p>
    <w:p w:rsidR="00A02D5E" w:rsidRDefault="00A02D5E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Csak sporadikus daganatokat vizsgáltunk. A Lynch szindrómás vizsgálataink ettől a munkától teljesen külön folytak.</w:t>
      </w:r>
    </w:p>
    <w:p w:rsidR="00A02D5E" w:rsidRDefault="00A02D5E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A REIMS vizsgálatok során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adenomákat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korai (St. I, II)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daganatot is vizsgáltunk. Konzisztens és reprodukálható eltéréseket találtunk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primer tumor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metasztázis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analízise során</w:t>
      </w:r>
      <w:r w:rsidR="00E618FF">
        <w:rPr>
          <w:rFonts w:ascii="Times New Roman" w:hAnsi="Times New Roman" w:cs="Times New Roman"/>
          <w:sz w:val="24"/>
          <w:szCs w:val="24"/>
        </w:rPr>
        <w:t xml:space="preserve"> a kontrollokhoz képest és az egyes vizsgálati csoportok között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5FA" w:rsidRDefault="007155FA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betegeket nem vizsgáltunk egyáltalán. A CD betegek jellemzőit válaszom elején részleteztem.</w:t>
      </w:r>
    </w:p>
    <w:p w:rsidR="007155FA" w:rsidRDefault="007155FA" w:rsidP="00E61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33" w:rsidRDefault="007F1933" w:rsidP="00C44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1933" w:rsidRDefault="007F1933" w:rsidP="00C44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Tisztelettel,</w:t>
      </w:r>
    </w:p>
    <w:p w:rsidR="007F1933" w:rsidRDefault="007F1933" w:rsidP="00C44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Debrecen, 2016.06.08.</w:t>
      </w:r>
    </w:p>
    <w:p w:rsidR="00C4485A" w:rsidRDefault="007F1933" w:rsidP="007F193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Damjanovich László</w:t>
      </w:r>
      <w:bookmarkStart w:id="0" w:name="_GoBack"/>
      <w:bookmarkEnd w:id="0"/>
    </w:p>
    <w:sectPr w:rsidR="00C4485A" w:rsidSect="00B2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9E0"/>
    <w:multiLevelType w:val="hybridMultilevel"/>
    <w:tmpl w:val="15582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325C"/>
    <w:multiLevelType w:val="hybridMultilevel"/>
    <w:tmpl w:val="5A8865C6"/>
    <w:lvl w:ilvl="0" w:tplc="F920D0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8404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0C9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528C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068F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A4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0BB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C4D2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E0C9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7601AE"/>
    <w:multiLevelType w:val="hybridMultilevel"/>
    <w:tmpl w:val="B6A2F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3D13"/>
    <w:multiLevelType w:val="hybridMultilevel"/>
    <w:tmpl w:val="82383F10"/>
    <w:lvl w:ilvl="0" w:tplc="B0EA6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4470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C3F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C98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1C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617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46F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A7E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FEC9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737B6F"/>
    <w:multiLevelType w:val="hybridMultilevel"/>
    <w:tmpl w:val="4F6E8CEE"/>
    <w:lvl w:ilvl="0" w:tplc="2F566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3E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E08D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415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9A3D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14F8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2AF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809E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E9D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49D0A9E"/>
    <w:multiLevelType w:val="hybridMultilevel"/>
    <w:tmpl w:val="5F5493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5502C"/>
    <w:multiLevelType w:val="hybridMultilevel"/>
    <w:tmpl w:val="ED0C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229A"/>
    <w:multiLevelType w:val="hybridMultilevel"/>
    <w:tmpl w:val="16D2C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27"/>
    <w:rsid w:val="00035E87"/>
    <w:rsid w:val="00037275"/>
    <w:rsid w:val="000C3F10"/>
    <w:rsid w:val="000F16B0"/>
    <w:rsid w:val="0014386C"/>
    <w:rsid w:val="00186FC9"/>
    <w:rsid w:val="001B3D0C"/>
    <w:rsid w:val="001B78C1"/>
    <w:rsid w:val="001C7453"/>
    <w:rsid w:val="002052F0"/>
    <w:rsid w:val="00263149"/>
    <w:rsid w:val="002A1210"/>
    <w:rsid w:val="0036578D"/>
    <w:rsid w:val="0037719B"/>
    <w:rsid w:val="003B46C8"/>
    <w:rsid w:val="003C204E"/>
    <w:rsid w:val="00405A1A"/>
    <w:rsid w:val="00451D27"/>
    <w:rsid w:val="0048431A"/>
    <w:rsid w:val="00486B33"/>
    <w:rsid w:val="004F666B"/>
    <w:rsid w:val="005416B3"/>
    <w:rsid w:val="00584DDA"/>
    <w:rsid w:val="005C3CEA"/>
    <w:rsid w:val="00634922"/>
    <w:rsid w:val="006505A4"/>
    <w:rsid w:val="006D5EBC"/>
    <w:rsid w:val="007155FA"/>
    <w:rsid w:val="0071719A"/>
    <w:rsid w:val="007E4943"/>
    <w:rsid w:val="007F1933"/>
    <w:rsid w:val="008149DA"/>
    <w:rsid w:val="008264B9"/>
    <w:rsid w:val="008646C6"/>
    <w:rsid w:val="0095077F"/>
    <w:rsid w:val="009B5554"/>
    <w:rsid w:val="009D3DCF"/>
    <w:rsid w:val="009F5FFC"/>
    <w:rsid w:val="00A02D5E"/>
    <w:rsid w:val="00A22EE8"/>
    <w:rsid w:val="00A34D1D"/>
    <w:rsid w:val="00A41FF5"/>
    <w:rsid w:val="00AF4C81"/>
    <w:rsid w:val="00B21D98"/>
    <w:rsid w:val="00B42AE4"/>
    <w:rsid w:val="00B65144"/>
    <w:rsid w:val="00B70A9E"/>
    <w:rsid w:val="00BF6872"/>
    <w:rsid w:val="00C4485A"/>
    <w:rsid w:val="00C93EC8"/>
    <w:rsid w:val="00CD2F7B"/>
    <w:rsid w:val="00CD39B1"/>
    <w:rsid w:val="00CF784F"/>
    <w:rsid w:val="00D36B49"/>
    <w:rsid w:val="00E332F5"/>
    <w:rsid w:val="00E618FF"/>
    <w:rsid w:val="00F13C5D"/>
    <w:rsid w:val="00F21A06"/>
    <w:rsid w:val="00F40160"/>
    <w:rsid w:val="00F513E5"/>
    <w:rsid w:val="00F77A6D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D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4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2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7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CCEF-705C-4765-B385-9DA2DF38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Molnár Istvánné</cp:lastModifiedBy>
  <cp:revision>3</cp:revision>
  <dcterms:created xsi:type="dcterms:W3CDTF">2016-06-13T06:31:00Z</dcterms:created>
  <dcterms:modified xsi:type="dcterms:W3CDTF">2016-06-13T06:32:00Z</dcterms:modified>
</cp:coreProperties>
</file>